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4B" w:rsidRDefault="003A234B">
      <w:pPr>
        <w:tabs>
          <w:tab w:val="left" w:pos="3060"/>
        </w:tabs>
        <w:spacing w:line="360" w:lineRule="auto"/>
        <w:jc w:val="center"/>
        <w:rPr>
          <w:b/>
        </w:rPr>
      </w:pPr>
      <w:bookmarkStart w:id="0" w:name="_GoBack"/>
      <w:bookmarkEnd w:id="0"/>
    </w:p>
    <w:p w:rsidR="003A234B" w:rsidRDefault="003A234B">
      <w:pPr>
        <w:tabs>
          <w:tab w:val="left" w:pos="3060"/>
        </w:tabs>
        <w:spacing w:line="360" w:lineRule="auto"/>
        <w:jc w:val="center"/>
        <w:rPr>
          <w:b/>
        </w:rPr>
      </w:pPr>
      <w:r>
        <w:rPr>
          <w:b/>
        </w:rPr>
        <w:t>D O C K E T</w:t>
      </w:r>
    </w:p>
    <w:p w:rsidR="003A234B" w:rsidRDefault="003A234B">
      <w:pPr>
        <w:spacing w:line="360" w:lineRule="auto"/>
        <w:jc w:val="center"/>
        <w:rPr>
          <w:b/>
        </w:rPr>
      </w:pPr>
      <w:r w:rsidRPr="00BD7149">
        <w:rPr>
          <w:b/>
          <w:noProof/>
        </w:rPr>
        <w:t>8/6/2015</w:t>
      </w:r>
    </w:p>
    <w:p w:rsidR="003A234B" w:rsidRDefault="003A234B">
      <w:pPr>
        <w:spacing w:line="360" w:lineRule="auto"/>
        <w:jc w:val="center"/>
        <w:rPr>
          <w:b/>
        </w:rPr>
      </w:pPr>
      <w:smartTag w:uri="urn:schemas-microsoft-com:office:smarttags" w:element="time">
        <w:smartTagPr>
          <w:attr w:name="Hour" w:val="13"/>
          <w:attr w:name="Minute" w:val="0"/>
        </w:smartTagPr>
        <w:r>
          <w:rPr>
            <w:b/>
          </w:rPr>
          <w:t>1:00 P.M.</w:t>
        </w:r>
      </w:smartTag>
    </w:p>
    <w:p w:rsidR="003A234B" w:rsidRDefault="003A234B" w:rsidP="00DE05D7">
      <w:pPr>
        <w:jc w:val="center"/>
        <w:rPr>
          <w:b/>
        </w:rPr>
      </w:pPr>
    </w:p>
    <w:p w:rsidR="003A234B" w:rsidRDefault="003A234B" w:rsidP="00DE05D7">
      <w:pPr>
        <w:jc w:val="center"/>
        <w:rPr>
          <w:b/>
        </w:rPr>
      </w:pPr>
      <w:r>
        <w:rPr>
          <w:b/>
        </w:rPr>
        <w:t>METROPOLITAN BOARD OF ZONING APPEALS</w:t>
      </w:r>
    </w:p>
    <w:p w:rsidR="003A234B" w:rsidRDefault="003A234B" w:rsidP="00DE05D7">
      <w:pPr>
        <w:jc w:val="center"/>
        <w:rPr>
          <w:b/>
        </w:rPr>
      </w:pPr>
      <w:r>
        <w:rPr>
          <w:b/>
        </w:rPr>
        <w:t xml:space="preserve">P O </w:t>
      </w:r>
      <w:smartTag w:uri="urn:schemas-microsoft-com:office:smarttags" w:element="address">
        <w:smartTag w:uri="urn:schemas-microsoft-com:office:smarttags" w:element="Street">
          <w:r>
            <w:rPr>
              <w:b/>
            </w:rPr>
            <w:t>BOX</w:t>
          </w:r>
        </w:smartTag>
        <w:r>
          <w:rPr>
            <w:b/>
          </w:rPr>
          <w:t xml:space="preserve"> 196300</w:t>
        </w:r>
      </w:smartTag>
    </w:p>
    <w:p w:rsidR="003A234B" w:rsidRDefault="003A234B" w:rsidP="00DE05D7">
      <w:pPr>
        <w:jc w:val="center"/>
        <w:rPr>
          <w:b/>
        </w:rPr>
      </w:pPr>
      <w:smartTag w:uri="urn:schemas-microsoft-com:office:smarttags" w:element="place">
        <w:smartTag w:uri="urn:schemas-microsoft-com:office:smarttags" w:element="PlaceName">
          <w:r>
            <w:rPr>
              <w:b/>
            </w:rPr>
            <w:t>METRO</w:t>
          </w:r>
        </w:smartTag>
        <w:r>
          <w:rPr>
            <w:b/>
          </w:rPr>
          <w:t xml:space="preserve"> </w:t>
        </w:r>
        <w:smartTag w:uri="urn:schemas-microsoft-com:office:smarttags" w:element="PlaceName">
          <w:r>
            <w:rPr>
              <w:b/>
            </w:rPr>
            <w:t>OFFICE</w:t>
          </w:r>
        </w:smartTag>
        <w:r>
          <w:rPr>
            <w:b/>
          </w:rPr>
          <w:t xml:space="preserve"> </w:t>
        </w:r>
        <w:smartTag w:uri="urn:schemas-microsoft-com:office:smarttags" w:element="PlaceType">
          <w:r>
            <w:rPr>
              <w:b/>
            </w:rPr>
            <w:t>BUILDING</w:t>
          </w:r>
        </w:smartTag>
      </w:smartTag>
    </w:p>
    <w:p w:rsidR="003A234B" w:rsidRDefault="003A234B" w:rsidP="00DE05D7">
      <w:pPr>
        <w:jc w:val="center"/>
        <w:rPr>
          <w:b/>
        </w:rPr>
      </w:pPr>
      <w:smartTag w:uri="urn:schemas-microsoft-com:office:smarttags" w:element="place">
        <w:smartTag w:uri="urn:schemas-microsoft-com:office:smarttags" w:element="City">
          <w:r>
            <w:rPr>
              <w:b/>
            </w:rPr>
            <w:t>NASHVILLE</w:t>
          </w:r>
        </w:smartTag>
        <w:r>
          <w:rPr>
            <w:b/>
          </w:rPr>
          <w:t xml:space="preserve">, </w:t>
        </w:r>
        <w:smartTag w:uri="urn:schemas-microsoft-com:office:smarttags" w:element="State">
          <w:r>
            <w:rPr>
              <w:b/>
            </w:rPr>
            <w:t>TENNESSEE</w:t>
          </w:r>
        </w:smartTag>
        <w:r>
          <w:rPr>
            <w:b/>
          </w:rPr>
          <w:t xml:space="preserve">   </w:t>
        </w:r>
        <w:smartTag w:uri="urn:schemas-microsoft-com:office:smarttags" w:element="PostalCode">
          <w:r>
            <w:rPr>
              <w:b/>
            </w:rPr>
            <w:t>37219-6300</w:t>
          </w:r>
        </w:smartTag>
      </w:smartTag>
    </w:p>
    <w:p w:rsidR="003A234B" w:rsidRDefault="003A234B" w:rsidP="00DE05D7">
      <w:pPr>
        <w:rPr>
          <w:b/>
        </w:rPr>
      </w:pPr>
    </w:p>
    <w:p w:rsidR="003A234B" w:rsidRDefault="003A234B" w:rsidP="002F672D">
      <w:pPr>
        <w:jc w:val="center"/>
        <w:rPr>
          <w:b/>
        </w:rPr>
      </w:pPr>
      <w:r>
        <w:rPr>
          <w:b/>
        </w:rPr>
        <w:t>**Meetings held in the Midtown Hills Police Precinct**</w:t>
      </w:r>
    </w:p>
    <w:p w:rsidR="003A234B" w:rsidRDefault="003A234B" w:rsidP="002F672D">
      <w:pPr>
        <w:jc w:val="center"/>
        <w:rPr>
          <w:b/>
        </w:rPr>
      </w:pPr>
      <w:r>
        <w:rPr>
          <w:b/>
        </w:rPr>
        <w:t>1443 12</w:t>
      </w:r>
      <w:r w:rsidRPr="003A234B">
        <w:rPr>
          <w:b/>
          <w:vertAlign w:val="superscript"/>
        </w:rPr>
        <w:t>th</w:t>
      </w:r>
      <w:r>
        <w:rPr>
          <w:b/>
        </w:rPr>
        <w:t xml:space="preserve"> Avenue South</w:t>
      </w:r>
    </w:p>
    <w:p w:rsidR="003A234B" w:rsidRDefault="003A234B" w:rsidP="002F672D">
      <w:pPr>
        <w:jc w:val="center"/>
        <w:rPr>
          <w:b/>
        </w:rPr>
      </w:pPr>
      <w:r>
        <w:rPr>
          <w:b/>
        </w:rPr>
        <w:t xml:space="preserve">Nashville, TN  </w:t>
      </w:r>
    </w:p>
    <w:p w:rsidR="003A234B" w:rsidRDefault="003A234B" w:rsidP="002F672D">
      <w:pPr>
        <w:jc w:val="center"/>
        <w:rPr>
          <w:b/>
        </w:rPr>
      </w:pPr>
      <w:r>
        <w:rPr>
          <w:b/>
        </w:rPr>
        <w:t>_____________________________________________________________________________</w:t>
      </w:r>
    </w:p>
    <w:p w:rsidR="003A234B" w:rsidRDefault="003A234B" w:rsidP="001838E6">
      <w:pPr>
        <w:jc w:val="both"/>
        <w:rPr>
          <w:b/>
        </w:rPr>
      </w:pPr>
    </w:p>
    <w:p w:rsidR="003A234B" w:rsidRDefault="003A234B" w:rsidP="00A07F5D">
      <w:pPr>
        <w:jc w:val="both"/>
        <w:rPr>
          <w:b/>
        </w:rPr>
      </w:pPr>
      <w:r>
        <w:rPr>
          <w:b/>
        </w:rPr>
        <w:t>MS. CYNTHIA CHAPPELL</w:t>
      </w:r>
    </w:p>
    <w:p w:rsidR="003A234B" w:rsidRDefault="003A234B" w:rsidP="001838E6">
      <w:pPr>
        <w:jc w:val="both"/>
        <w:rPr>
          <w:b/>
        </w:rPr>
      </w:pPr>
      <w:r>
        <w:rPr>
          <w:b/>
        </w:rPr>
        <w:t>MR. DAVID EWING</w:t>
      </w:r>
    </w:p>
    <w:p w:rsidR="003A234B" w:rsidRDefault="003A234B" w:rsidP="001838E6">
      <w:pPr>
        <w:jc w:val="both"/>
        <w:rPr>
          <w:b/>
        </w:rPr>
      </w:pPr>
      <w:r>
        <w:rPr>
          <w:b/>
        </w:rPr>
        <w:t>MR. DAVID HARPER</w:t>
      </w:r>
    </w:p>
    <w:p w:rsidR="003A234B" w:rsidRDefault="003A234B" w:rsidP="001838E6">
      <w:pPr>
        <w:jc w:val="both"/>
        <w:rPr>
          <w:b/>
        </w:rPr>
      </w:pPr>
      <w:r>
        <w:rPr>
          <w:b/>
        </w:rPr>
        <w:t>MS. CHRISTINA KARPYNEC</w:t>
      </w:r>
    </w:p>
    <w:p w:rsidR="003A234B" w:rsidRDefault="003A234B" w:rsidP="001838E6">
      <w:pPr>
        <w:jc w:val="both"/>
        <w:rPr>
          <w:b/>
        </w:rPr>
      </w:pPr>
      <w:r>
        <w:rPr>
          <w:b/>
        </w:rPr>
        <w:t>MR. RICHARD KING, Vice-Chair</w:t>
      </w:r>
    </w:p>
    <w:p w:rsidR="003A234B" w:rsidRDefault="003A234B" w:rsidP="001838E6">
      <w:pPr>
        <w:jc w:val="both"/>
        <w:rPr>
          <w:b/>
        </w:rPr>
      </w:pPr>
      <w:r>
        <w:rPr>
          <w:b/>
        </w:rPr>
        <w:t>MR. DAVID TAYLOR</w:t>
      </w:r>
    </w:p>
    <w:p w:rsidR="003A234B" w:rsidRDefault="003A234B" w:rsidP="001838E6">
      <w:pPr>
        <w:jc w:val="both"/>
        <w:rPr>
          <w:b/>
        </w:rPr>
      </w:pPr>
      <w:r>
        <w:rPr>
          <w:b/>
        </w:rPr>
        <w:t>MR. CHRIS WHITSON, Chair</w:t>
      </w:r>
    </w:p>
    <w:p w:rsidR="003A234B" w:rsidRDefault="003A234B" w:rsidP="00DE05D7">
      <w:pPr>
        <w:jc w:val="both"/>
        <w:rPr>
          <w:b/>
        </w:rPr>
      </w:pPr>
    </w:p>
    <w:p w:rsidR="003A234B" w:rsidRDefault="003A234B">
      <w:pPr>
        <w:jc w:val="both"/>
        <w:rPr>
          <w:b/>
        </w:rPr>
      </w:pPr>
      <w:r>
        <w:rPr>
          <w:b/>
        </w:rPr>
        <w:t>______________________________________________________________________________</w:t>
      </w:r>
    </w:p>
    <w:p w:rsidR="003A234B" w:rsidRDefault="003A234B">
      <w:pPr>
        <w:jc w:val="both"/>
        <w:rPr>
          <w:b/>
          <w:u w:val="single"/>
        </w:rPr>
      </w:pPr>
    </w:p>
    <w:p w:rsidR="003A234B" w:rsidRDefault="003A234B" w:rsidP="00C33DB1">
      <w:pPr>
        <w:jc w:val="center"/>
        <w:rPr>
          <w:b/>
          <w:u w:val="single"/>
        </w:rPr>
      </w:pPr>
      <w:proofErr w:type="gramStart"/>
      <w:r>
        <w:rPr>
          <w:b/>
          <w:u w:val="single"/>
        </w:rPr>
        <w:t xml:space="preserve">CASE  </w:t>
      </w:r>
      <w:r w:rsidRPr="00BD7149">
        <w:rPr>
          <w:b/>
          <w:noProof/>
          <w:u w:val="single"/>
        </w:rPr>
        <w:t>2015</w:t>
      </w:r>
      <w:proofErr w:type="gramEnd"/>
      <w:r w:rsidRPr="00BD7149">
        <w:rPr>
          <w:b/>
          <w:noProof/>
          <w:u w:val="single"/>
        </w:rPr>
        <w:t>-052</w:t>
      </w:r>
      <w:r>
        <w:rPr>
          <w:b/>
          <w:u w:val="single"/>
        </w:rPr>
        <w:t xml:space="preserve"> (Council District – </w:t>
      </w:r>
      <w:r w:rsidRPr="00BD7149">
        <w:rPr>
          <w:b/>
          <w:noProof/>
          <w:u w:val="single"/>
        </w:rPr>
        <w:t>05</w:t>
      </w:r>
      <w:r>
        <w:rPr>
          <w:b/>
          <w:u w:val="single"/>
        </w:rPr>
        <w:t xml:space="preserve">)   </w:t>
      </w:r>
    </w:p>
    <w:p w:rsidR="003A234B" w:rsidRDefault="003A234B" w:rsidP="00C33DB1">
      <w:pPr>
        <w:jc w:val="center"/>
        <w:rPr>
          <w:b/>
          <w:u w:val="single"/>
        </w:rPr>
      </w:pPr>
    </w:p>
    <w:p w:rsidR="003A234B" w:rsidRDefault="003A234B" w:rsidP="00C33DB1">
      <w:pPr>
        <w:spacing w:line="360" w:lineRule="auto"/>
        <w:jc w:val="both"/>
      </w:pPr>
      <w:r w:rsidRPr="00BD7149">
        <w:rPr>
          <w:b/>
          <w:noProof/>
        </w:rPr>
        <w:t>Brenard Wilson</w:t>
      </w:r>
      <w:r>
        <w:rPr>
          <w:b/>
        </w:rPr>
        <w:t xml:space="preserve">, </w:t>
      </w:r>
      <w:r>
        <w:t xml:space="preserve">appellant and </w:t>
      </w:r>
      <w:r>
        <w:rPr>
          <w:noProof/>
        </w:rPr>
        <w:t>Harry Sheilds</w:t>
      </w:r>
      <w:r>
        <w:t xml:space="preserve">, owner of the property located at </w:t>
      </w:r>
      <w:r w:rsidRPr="00BD7149">
        <w:rPr>
          <w:b/>
          <w:bCs/>
          <w:noProof/>
        </w:rPr>
        <w:t>213 Neill Ave.</w:t>
      </w:r>
      <w:r>
        <w:rPr>
          <w:b/>
          <w:bCs/>
        </w:rPr>
        <w:t xml:space="preserve">, </w:t>
      </w:r>
      <w:r>
        <w:t xml:space="preserve">requesting </w:t>
      </w:r>
      <w:r>
        <w:rPr>
          <w:noProof/>
        </w:rPr>
        <w:t>special exception required setbacks both streets 30' request 10' variance driveway distance from intersection required 50' request 35' variance backing into street less than 30' variance front façade to face neill ave request to face side street.</w:t>
      </w:r>
      <w:r>
        <w:t xml:space="preserve"> </w:t>
      </w:r>
      <w:proofErr w:type="gramStart"/>
      <w:r>
        <w:t>in</w:t>
      </w:r>
      <w:proofErr w:type="gramEnd"/>
      <w:r>
        <w:t xml:space="preserve"> the </w:t>
      </w:r>
      <w:r>
        <w:rPr>
          <w:noProof/>
        </w:rPr>
        <w:t>RM20</w:t>
      </w:r>
      <w:r>
        <w:t xml:space="preserve"> District, </w:t>
      </w:r>
      <w:r>
        <w:rPr>
          <w:noProof/>
        </w:rPr>
        <w:t>to construct 2 duplexes</w:t>
      </w:r>
      <w:r>
        <w:t xml:space="preserve">. Referred to the Board under Section </w:t>
      </w:r>
      <w:r>
        <w:rPr>
          <w:noProof/>
        </w:rPr>
        <w:t>17.12.035D1 17.20.160A2 17.20030A 17.12.030C</w:t>
      </w:r>
      <w:r>
        <w:t>.  The appellant has alleged the Board would have jurisdiction under Section 17.40.180.  (</w:t>
      </w:r>
      <w:r>
        <w:rPr>
          <w:noProof/>
        </w:rPr>
        <w:t>B</w:t>
      </w:r>
      <w:r>
        <w:t xml:space="preserve">).  </w:t>
      </w:r>
    </w:p>
    <w:tbl>
      <w:tblPr>
        <w:tblW w:w="0" w:type="auto"/>
        <w:tblLook w:val="01E0" w:firstRow="1" w:lastRow="1" w:firstColumn="1" w:lastColumn="1" w:noHBand="0" w:noVBand="0"/>
      </w:tblPr>
      <w:tblGrid>
        <w:gridCol w:w="4788"/>
        <w:gridCol w:w="4788"/>
      </w:tblGrid>
      <w:tr w:rsidR="003A234B" w:rsidTr="00675582">
        <w:tc>
          <w:tcPr>
            <w:tcW w:w="4788" w:type="dxa"/>
            <w:shd w:val="clear" w:color="auto" w:fill="auto"/>
          </w:tcPr>
          <w:p w:rsidR="003A234B" w:rsidRDefault="003A234B" w:rsidP="00675582">
            <w:pPr>
              <w:spacing w:line="360" w:lineRule="auto"/>
              <w:jc w:val="both"/>
            </w:pPr>
            <w:r>
              <w:t>Use-</w:t>
            </w:r>
            <w:r>
              <w:rPr>
                <w:noProof/>
              </w:rPr>
              <w:t>Multi Family</w:t>
            </w:r>
          </w:p>
        </w:tc>
        <w:tc>
          <w:tcPr>
            <w:tcW w:w="4788" w:type="dxa"/>
            <w:shd w:val="clear" w:color="auto" w:fill="auto"/>
          </w:tcPr>
          <w:p w:rsidR="003A234B" w:rsidRDefault="003A234B" w:rsidP="00675582">
            <w:pPr>
              <w:spacing w:line="360" w:lineRule="auto"/>
              <w:jc w:val="right"/>
            </w:pPr>
            <w:r>
              <w:t xml:space="preserve">Map  </w:t>
            </w:r>
            <w:r>
              <w:rPr>
                <w:noProof/>
              </w:rPr>
              <w:t>82-12</w:t>
            </w:r>
            <w:r>
              <w:t xml:space="preserve">   Parcel(s) </w:t>
            </w:r>
            <w:r>
              <w:rPr>
                <w:noProof/>
              </w:rPr>
              <w:t>73</w:t>
            </w:r>
          </w:p>
        </w:tc>
      </w:tr>
    </w:tbl>
    <w:p w:rsidR="003A234B" w:rsidRDefault="003A234B" w:rsidP="00C33DB1">
      <w:pPr>
        <w:spacing w:line="360" w:lineRule="auto"/>
        <w:jc w:val="both"/>
      </w:pPr>
    </w:p>
    <w:p w:rsidR="003A234B" w:rsidRDefault="003A234B">
      <w:pPr>
        <w:pStyle w:val="Heading1"/>
      </w:pPr>
      <w:r w:rsidRPr="00B84D4B">
        <w:rPr>
          <w:u w:val="none"/>
        </w:rPr>
        <w:t xml:space="preserve">RESULT </w:t>
      </w:r>
      <w:r>
        <w:br w:type="page"/>
      </w:r>
      <w:r>
        <w:lastRenderedPageBreak/>
        <w:t>Page two</w:t>
      </w:r>
    </w:p>
    <w:p w:rsidR="003A234B" w:rsidRDefault="003A234B">
      <w:pPr>
        <w:rPr>
          <w:b/>
          <w:u w:val="single"/>
        </w:rPr>
      </w:pPr>
    </w:p>
    <w:p w:rsidR="003A234B" w:rsidRDefault="003A234B" w:rsidP="00EA4355">
      <w:pPr>
        <w:jc w:val="center"/>
        <w:rPr>
          <w:b/>
          <w:u w:val="single"/>
        </w:rPr>
      </w:pPr>
      <w:proofErr w:type="gramStart"/>
      <w:r>
        <w:rPr>
          <w:b/>
          <w:u w:val="single"/>
        </w:rPr>
        <w:t xml:space="preserve">CASE  </w:t>
      </w:r>
      <w:r w:rsidRPr="00BD7149">
        <w:rPr>
          <w:b/>
          <w:noProof/>
          <w:u w:val="single"/>
        </w:rPr>
        <w:t>2015</w:t>
      </w:r>
      <w:proofErr w:type="gramEnd"/>
      <w:r w:rsidRPr="00BD7149">
        <w:rPr>
          <w:b/>
          <w:noProof/>
          <w:u w:val="single"/>
        </w:rPr>
        <w:t>-67</w:t>
      </w:r>
      <w:r>
        <w:rPr>
          <w:b/>
          <w:u w:val="single"/>
        </w:rPr>
        <w:t xml:space="preserve"> (Council District – </w:t>
      </w:r>
      <w:r w:rsidRPr="00BD7149">
        <w:rPr>
          <w:b/>
          <w:noProof/>
          <w:u w:val="single"/>
        </w:rPr>
        <w:t>08</w:t>
      </w:r>
      <w:r>
        <w:rPr>
          <w:b/>
          <w:u w:val="single"/>
        </w:rPr>
        <w:t xml:space="preserve">)   </w:t>
      </w:r>
    </w:p>
    <w:p w:rsidR="003A234B" w:rsidRDefault="003A234B" w:rsidP="00EA4355">
      <w:pPr>
        <w:jc w:val="center"/>
        <w:rPr>
          <w:b/>
          <w:u w:val="single"/>
        </w:rPr>
      </w:pPr>
    </w:p>
    <w:p w:rsidR="003A234B" w:rsidRDefault="003A234B" w:rsidP="0034792A">
      <w:pPr>
        <w:spacing w:line="360" w:lineRule="auto"/>
        <w:jc w:val="both"/>
      </w:pPr>
      <w:r w:rsidRPr="00BD7149">
        <w:rPr>
          <w:b/>
          <w:noProof/>
        </w:rPr>
        <w:t>Henry A. Watkins Jr.</w:t>
      </w:r>
      <w:r>
        <w:rPr>
          <w:b/>
        </w:rPr>
        <w:t xml:space="preserve">, </w:t>
      </w:r>
      <w:r>
        <w:t xml:space="preserve">appellant and </w:t>
      </w:r>
      <w:r>
        <w:rPr>
          <w:noProof/>
        </w:rPr>
        <w:t>Brian Watkins</w:t>
      </w:r>
      <w:r>
        <w:t xml:space="preserve">, owner of the property located at </w:t>
      </w:r>
      <w:r w:rsidRPr="00BD7149">
        <w:rPr>
          <w:b/>
          <w:bCs/>
          <w:noProof/>
        </w:rPr>
        <w:t>243 Broadmoor Dr.</w:t>
      </w:r>
      <w:r>
        <w:rPr>
          <w:b/>
          <w:bCs/>
        </w:rPr>
        <w:t xml:space="preserve">, </w:t>
      </w:r>
      <w:r>
        <w:t xml:space="preserve">requesting </w:t>
      </w:r>
      <w:r>
        <w:rPr>
          <w:noProof/>
        </w:rPr>
        <w:t>insufficent front  setback</w:t>
      </w:r>
      <w:r>
        <w:t xml:space="preserve"> in the </w:t>
      </w:r>
      <w:r>
        <w:rPr>
          <w:noProof/>
        </w:rPr>
        <w:t>RS10</w:t>
      </w:r>
      <w:r>
        <w:t xml:space="preserve"> District, </w:t>
      </w:r>
      <w:r>
        <w:rPr>
          <w:noProof/>
        </w:rPr>
        <w:t>to construct a new single family residence</w:t>
      </w:r>
      <w:r>
        <w:t xml:space="preserve">. </w:t>
      </w:r>
      <w:proofErr w:type="gramStart"/>
      <w:r>
        <w:t xml:space="preserve">Referred to the Board under Section </w:t>
      </w:r>
      <w:r>
        <w:rPr>
          <w:noProof/>
        </w:rPr>
        <w:t>17.12.030A</w:t>
      </w:r>
      <w:r>
        <w:t>.</w:t>
      </w:r>
      <w:proofErr w:type="gramEnd"/>
      <w:r>
        <w:t xml:space="preserve">  The appellant has alleged the Board would have jurisdiction under Section 17.40.180.  (</w:t>
      </w:r>
      <w:r>
        <w:rPr>
          <w:noProof/>
        </w:rPr>
        <w:t>B</w:t>
      </w:r>
      <w:r>
        <w:t xml:space="preserve">).  </w:t>
      </w:r>
    </w:p>
    <w:tbl>
      <w:tblPr>
        <w:tblW w:w="0" w:type="auto"/>
        <w:tblLook w:val="01E0" w:firstRow="1" w:lastRow="1" w:firstColumn="1" w:lastColumn="1" w:noHBand="0" w:noVBand="0"/>
      </w:tblPr>
      <w:tblGrid>
        <w:gridCol w:w="4788"/>
        <w:gridCol w:w="4788"/>
      </w:tblGrid>
      <w:tr w:rsidR="003A234B" w:rsidTr="00675582">
        <w:tc>
          <w:tcPr>
            <w:tcW w:w="4788" w:type="dxa"/>
            <w:shd w:val="clear" w:color="auto" w:fill="auto"/>
          </w:tcPr>
          <w:p w:rsidR="003A234B" w:rsidRDefault="003A234B" w:rsidP="00675582">
            <w:pPr>
              <w:spacing w:line="360" w:lineRule="auto"/>
              <w:jc w:val="both"/>
            </w:pPr>
            <w:r>
              <w:t>Use-</w:t>
            </w:r>
            <w:r>
              <w:rPr>
                <w:noProof/>
              </w:rPr>
              <w:t>single family</w:t>
            </w:r>
          </w:p>
        </w:tc>
        <w:tc>
          <w:tcPr>
            <w:tcW w:w="4788" w:type="dxa"/>
            <w:shd w:val="clear" w:color="auto" w:fill="auto"/>
          </w:tcPr>
          <w:p w:rsidR="003A234B" w:rsidRDefault="003A234B" w:rsidP="00675582">
            <w:pPr>
              <w:spacing w:line="360" w:lineRule="auto"/>
              <w:jc w:val="right"/>
            </w:pPr>
            <w:r>
              <w:t xml:space="preserve">Map  </w:t>
            </w:r>
            <w:r>
              <w:rPr>
                <w:noProof/>
              </w:rPr>
              <w:t>60-4</w:t>
            </w:r>
            <w:r>
              <w:t xml:space="preserve">   Parcel(s) </w:t>
            </w:r>
            <w:r>
              <w:rPr>
                <w:noProof/>
              </w:rPr>
              <w:t>95</w:t>
            </w:r>
          </w:p>
        </w:tc>
      </w:tr>
    </w:tbl>
    <w:p w:rsidR="003A234B" w:rsidRDefault="003A234B" w:rsidP="00EA4355">
      <w:pPr>
        <w:spacing w:line="360" w:lineRule="auto"/>
        <w:jc w:val="both"/>
        <w:rPr>
          <w:b/>
        </w:rPr>
      </w:pPr>
    </w:p>
    <w:sectPr w:rsidR="003A234B" w:rsidSect="00DE1EDF">
      <w:pgSz w:w="12240" w:h="15840" w:code="1"/>
      <w:pgMar w:top="907" w:right="1440" w:bottom="806" w:left="1440" w:header="0" w:footer="0" w:gutter="0"/>
      <w:paperSrc w:first="258" w:other="258"/>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0A"/>
    <w:rsid w:val="00012929"/>
    <w:rsid w:val="00012963"/>
    <w:rsid w:val="00033FA9"/>
    <w:rsid w:val="000B7B1D"/>
    <w:rsid w:val="000E6BB2"/>
    <w:rsid w:val="00124F5B"/>
    <w:rsid w:val="001838E6"/>
    <w:rsid w:val="001A6349"/>
    <w:rsid w:val="001E323C"/>
    <w:rsid w:val="001E5694"/>
    <w:rsid w:val="00201829"/>
    <w:rsid w:val="002268EF"/>
    <w:rsid w:val="00285CB9"/>
    <w:rsid w:val="002D7A9C"/>
    <w:rsid w:val="002E07B8"/>
    <w:rsid w:val="002E3466"/>
    <w:rsid w:val="002F672D"/>
    <w:rsid w:val="0034792A"/>
    <w:rsid w:val="00356BF2"/>
    <w:rsid w:val="0036699C"/>
    <w:rsid w:val="00382E51"/>
    <w:rsid w:val="00384B08"/>
    <w:rsid w:val="003A234B"/>
    <w:rsid w:val="003D643E"/>
    <w:rsid w:val="003E28B3"/>
    <w:rsid w:val="0042719B"/>
    <w:rsid w:val="004A6E7B"/>
    <w:rsid w:val="00511B13"/>
    <w:rsid w:val="00513ECD"/>
    <w:rsid w:val="00524D15"/>
    <w:rsid w:val="00541AFC"/>
    <w:rsid w:val="00552B1E"/>
    <w:rsid w:val="00567845"/>
    <w:rsid w:val="005707F2"/>
    <w:rsid w:val="00583456"/>
    <w:rsid w:val="0058419D"/>
    <w:rsid w:val="005E1A77"/>
    <w:rsid w:val="005F7155"/>
    <w:rsid w:val="00606275"/>
    <w:rsid w:val="0062690C"/>
    <w:rsid w:val="00637F94"/>
    <w:rsid w:val="0064538C"/>
    <w:rsid w:val="00654B7E"/>
    <w:rsid w:val="00675582"/>
    <w:rsid w:val="006A0652"/>
    <w:rsid w:val="006B025D"/>
    <w:rsid w:val="006D4253"/>
    <w:rsid w:val="006F4146"/>
    <w:rsid w:val="00787728"/>
    <w:rsid w:val="007D6628"/>
    <w:rsid w:val="007F748A"/>
    <w:rsid w:val="007F7DD9"/>
    <w:rsid w:val="00830580"/>
    <w:rsid w:val="00855870"/>
    <w:rsid w:val="0087250C"/>
    <w:rsid w:val="00890E45"/>
    <w:rsid w:val="008938C6"/>
    <w:rsid w:val="00896329"/>
    <w:rsid w:val="00896F16"/>
    <w:rsid w:val="008D23F7"/>
    <w:rsid w:val="008F6C34"/>
    <w:rsid w:val="00970351"/>
    <w:rsid w:val="00977412"/>
    <w:rsid w:val="009C3639"/>
    <w:rsid w:val="009E5AC0"/>
    <w:rsid w:val="00A07F5D"/>
    <w:rsid w:val="00A87D6F"/>
    <w:rsid w:val="00AD10A1"/>
    <w:rsid w:val="00B84D4B"/>
    <w:rsid w:val="00BD311A"/>
    <w:rsid w:val="00C01333"/>
    <w:rsid w:val="00C153C5"/>
    <w:rsid w:val="00C33DB1"/>
    <w:rsid w:val="00C366E0"/>
    <w:rsid w:val="00C96C45"/>
    <w:rsid w:val="00CB0551"/>
    <w:rsid w:val="00CD5303"/>
    <w:rsid w:val="00CF774C"/>
    <w:rsid w:val="00D03A46"/>
    <w:rsid w:val="00D40934"/>
    <w:rsid w:val="00D51B47"/>
    <w:rsid w:val="00D55C09"/>
    <w:rsid w:val="00D70234"/>
    <w:rsid w:val="00D868C6"/>
    <w:rsid w:val="00DC280A"/>
    <w:rsid w:val="00DC3CC7"/>
    <w:rsid w:val="00DC7EE2"/>
    <w:rsid w:val="00DE05D7"/>
    <w:rsid w:val="00DE1EDF"/>
    <w:rsid w:val="00DE2734"/>
    <w:rsid w:val="00E259A3"/>
    <w:rsid w:val="00E565AD"/>
    <w:rsid w:val="00E8604F"/>
    <w:rsid w:val="00EA0733"/>
    <w:rsid w:val="00EA4355"/>
    <w:rsid w:val="00EC453D"/>
    <w:rsid w:val="00ED39F8"/>
    <w:rsid w:val="00EF4620"/>
    <w:rsid w:val="00F146CF"/>
    <w:rsid w:val="00F4664A"/>
    <w:rsid w:val="00F775BD"/>
    <w:rsid w:val="00F957D1"/>
    <w:rsid w:val="00FC7690"/>
    <w:rsid w:val="00FF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spacing w:line="360" w:lineRule="auto"/>
      <w:jc w:val="both"/>
      <w:outlineLvl w:val="2"/>
    </w:pPr>
    <w:rPr>
      <w:b/>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5303"/>
    <w:rPr>
      <w:rFonts w:ascii="Tahoma" w:hAnsi="Tahoma" w:cs="Tahoma"/>
      <w:sz w:val="16"/>
      <w:szCs w:val="16"/>
    </w:rPr>
  </w:style>
  <w:style w:type="table" w:styleId="TableGrid">
    <w:name w:val="Table Grid"/>
    <w:basedOn w:val="TableNormal"/>
    <w:rsid w:val="0063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spacing w:line="360" w:lineRule="auto"/>
      <w:jc w:val="both"/>
      <w:outlineLvl w:val="2"/>
    </w:pPr>
    <w:rPr>
      <w:b/>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5303"/>
    <w:rPr>
      <w:rFonts w:ascii="Tahoma" w:hAnsi="Tahoma" w:cs="Tahoma"/>
      <w:sz w:val="16"/>
      <w:szCs w:val="16"/>
    </w:rPr>
  </w:style>
  <w:style w:type="table" w:styleId="TableGrid">
    <w:name w:val="Table Grid"/>
    <w:basedOn w:val="TableNormal"/>
    <w:rsid w:val="0063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1437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D O C K E T</vt:lpstr>
    </vt:vector>
  </TitlesOfParts>
  <Company>Metro Davidson County Governm</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C K E T</dc:title>
  <dc:creator>KWEST</dc:creator>
  <cp:lastModifiedBy>Gibson, Christine (Codes)</cp:lastModifiedBy>
  <cp:revision>2</cp:revision>
  <cp:lastPrinted>2015-07-31T13:01:00Z</cp:lastPrinted>
  <dcterms:created xsi:type="dcterms:W3CDTF">2015-07-31T13:13:00Z</dcterms:created>
  <dcterms:modified xsi:type="dcterms:W3CDTF">2015-07-31T13:13:00Z</dcterms:modified>
</cp:coreProperties>
</file>